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CABAB" w14:textId="0A538261" w:rsidR="005A0F63" w:rsidRPr="00F84BEA" w:rsidRDefault="005A0F63" w:rsidP="005A0F63">
      <w:pPr>
        <w:pStyle w:val="NoSpacing"/>
        <w:rPr>
          <w:rFonts w:cs="Segoe UI"/>
          <w:sz w:val="22"/>
        </w:rPr>
      </w:pPr>
      <w:r w:rsidRPr="00F84BEA">
        <w:rPr>
          <w:rFonts w:cs="Segoe UI"/>
          <w:b/>
          <w:bCs/>
          <w:sz w:val="22"/>
        </w:rPr>
        <w:t>CULTURAL AWARENESS</w:t>
      </w:r>
      <w:r w:rsidRPr="00F84BEA">
        <w:rPr>
          <w:rFonts w:cs="Segoe UI"/>
          <w:sz w:val="22"/>
        </w:rPr>
        <w:t xml:space="preserve"> – on Home page of Cultural Awareness</w:t>
      </w:r>
    </w:p>
    <w:p w14:paraId="40BD7BBC" w14:textId="77777777" w:rsidR="00A42A57" w:rsidRPr="00F84BEA" w:rsidRDefault="00A42A57" w:rsidP="005A0F63">
      <w:pPr>
        <w:pStyle w:val="NoSpacing"/>
        <w:rPr>
          <w:rFonts w:cs="Segoe UI"/>
          <w:sz w:val="22"/>
        </w:rPr>
      </w:pPr>
    </w:p>
    <w:p w14:paraId="365C3469" w14:textId="3F0DEFE9" w:rsidR="00A42A57" w:rsidRPr="00F84BEA" w:rsidRDefault="00A42A57" w:rsidP="00A42A57">
      <w:pPr>
        <w:pStyle w:val="NoSpacing"/>
        <w:rPr>
          <w:rFonts w:cs="Segoe UI"/>
          <w:sz w:val="22"/>
        </w:rPr>
      </w:pPr>
      <w:r w:rsidRPr="00F84BEA">
        <w:rPr>
          <w:rFonts w:cs="Segoe UI"/>
          <w:sz w:val="22"/>
        </w:rPr>
        <w:t>When considering the creation of a new or enhanced outreach program, a crucial element is the development of cultural</w:t>
      </w:r>
      <w:r w:rsidR="009E7263">
        <w:rPr>
          <w:rFonts w:cs="Segoe UI"/>
          <w:sz w:val="22"/>
        </w:rPr>
        <w:t xml:space="preserve"> </w:t>
      </w:r>
      <w:r w:rsidRPr="00F84BEA">
        <w:rPr>
          <w:rFonts w:cs="Segoe UI"/>
          <w:sz w:val="22"/>
        </w:rPr>
        <w:t>awareness. Culture can be defined as the sum of one’s beliefs, rituals, customs and behaviors that guide one’s life; they are learned through one’s family and environment and passed down through generations.  The ability to respond respectfully and effectively to people of all cultures, in a manner that affirms their worth and dignity, is cultural competence.  There is a growing awareness among health and social services professionals that failure to address cultural differences leads to mistrust, conflict and potential ineffectiveness or failure of a program.</w:t>
      </w:r>
    </w:p>
    <w:p w14:paraId="5A4A520A" w14:textId="0C4492A4" w:rsidR="005A0F63" w:rsidRPr="00F84BEA" w:rsidRDefault="005A0F63" w:rsidP="005A0F63">
      <w:pPr>
        <w:pStyle w:val="NoSpacing"/>
        <w:rPr>
          <w:rFonts w:cs="Segoe UI"/>
          <w:sz w:val="22"/>
        </w:rPr>
      </w:pPr>
    </w:p>
    <w:p w14:paraId="2AF6CECA" w14:textId="49FC41B8" w:rsidR="005A0F63" w:rsidRPr="00F84BEA" w:rsidRDefault="00A42A57" w:rsidP="005A0F63">
      <w:pPr>
        <w:pStyle w:val="NoSpacing"/>
        <w:rPr>
          <w:rFonts w:cs="Segoe UI"/>
          <w:sz w:val="22"/>
        </w:rPr>
      </w:pPr>
      <w:r w:rsidRPr="00F84BEA">
        <w:rPr>
          <w:rFonts w:cs="Segoe UI"/>
          <w:sz w:val="22"/>
        </w:rPr>
        <w:t xml:space="preserve">There is a </w:t>
      </w:r>
      <w:r w:rsidRPr="00F84BEA">
        <w:rPr>
          <w:rFonts w:cs="Segoe UI"/>
          <w:b/>
          <w:sz w:val="22"/>
        </w:rPr>
        <w:t>culture of poverty</w:t>
      </w:r>
      <w:r w:rsidRPr="00F84BEA">
        <w:rPr>
          <w:rFonts w:cs="Segoe UI"/>
          <w:sz w:val="22"/>
        </w:rPr>
        <w:t xml:space="preserve"> as well, as there is with all economic classes.    The focus of the Christ Child Society is on people in poverty, so combined with all of the other cultural issues we need to be aware of, we need to understand the culture of generational poverty.   </w:t>
      </w:r>
      <w:r w:rsidRPr="00F84BEA">
        <w:rPr>
          <w:rFonts w:cs="Segoe UI"/>
          <w:color w:val="0070C0"/>
          <w:sz w:val="22"/>
          <w:u w:val="single"/>
        </w:rPr>
        <w:t>Read more</w:t>
      </w:r>
    </w:p>
    <w:p w14:paraId="5D0D59FC" w14:textId="75B5E941" w:rsidR="005A0F63" w:rsidRPr="00F84BEA" w:rsidRDefault="005A0F63" w:rsidP="005A0F63">
      <w:pPr>
        <w:pStyle w:val="NoSpacing"/>
        <w:rPr>
          <w:rFonts w:cs="Segoe UI"/>
          <w:b/>
          <w:sz w:val="22"/>
        </w:rPr>
      </w:pPr>
    </w:p>
    <w:p w14:paraId="3737B856" w14:textId="230C9E4F" w:rsidR="00C55EFA" w:rsidRPr="00F84BEA" w:rsidRDefault="00C55EFA" w:rsidP="005A0F63">
      <w:pPr>
        <w:pStyle w:val="NoSpacing"/>
        <w:rPr>
          <w:rFonts w:cs="Segoe UI"/>
          <w:b/>
          <w:sz w:val="22"/>
        </w:rPr>
      </w:pPr>
      <w:r w:rsidRPr="00F84BEA">
        <w:rPr>
          <w:rFonts w:cs="Segoe UI"/>
          <w:b/>
          <w:sz w:val="22"/>
        </w:rPr>
        <w:t>EXPANDED CONTENT</w:t>
      </w:r>
    </w:p>
    <w:p w14:paraId="60C61A64" w14:textId="53FB1F8E" w:rsidR="00A42A57" w:rsidRPr="00F84BEA" w:rsidRDefault="00A42A57" w:rsidP="00A42A57">
      <w:pPr>
        <w:pStyle w:val="NoSpacing"/>
        <w:rPr>
          <w:rFonts w:cs="Segoe UI"/>
          <w:sz w:val="22"/>
        </w:rPr>
      </w:pPr>
      <w:r w:rsidRPr="00F84BEA">
        <w:rPr>
          <w:rFonts w:cs="Segoe UI"/>
          <w:sz w:val="22"/>
        </w:rPr>
        <w:t>Culture is everywhere …in ethnicities, businesses, churches, CCS chapters, economic classes, even within families.  Culture is our behavior, our values; it is “</w:t>
      </w:r>
      <w:r w:rsidRPr="00F84BEA">
        <w:rPr>
          <w:rFonts w:cs="Segoe UI"/>
          <w:b/>
          <w:sz w:val="22"/>
        </w:rPr>
        <w:t>how we do things here</w:t>
      </w:r>
      <w:r w:rsidRPr="00F84BEA">
        <w:rPr>
          <w:rFonts w:cs="Segoe UI"/>
          <w:sz w:val="22"/>
        </w:rPr>
        <w:t>.”  Cultural barriers can negatively impact our interactions with clients because how WE do things isn’t always how THEY do things.  We are typically part of many different overlapping cultures – our church, CCS, a country club, a neighborhood.</w:t>
      </w:r>
    </w:p>
    <w:p w14:paraId="2AEF4B77" w14:textId="5B178BA4" w:rsidR="00A42A57" w:rsidRPr="00F84BEA" w:rsidRDefault="00A42A57" w:rsidP="00A42A57">
      <w:pPr>
        <w:pStyle w:val="NoSpacing"/>
        <w:rPr>
          <w:rFonts w:cs="Segoe UI"/>
          <w:sz w:val="22"/>
        </w:rPr>
      </w:pPr>
    </w:p>
    <w:p w14:paraId="5226BC0C" w14:textId="3B013864" w:rsidR="00A42A57" w:rsidRPr="00F84BEA" w:rsidRDefault="00A42A57" w:rsidP="005A0F63">
      <w:pPr>
        <w:pStyle w:val="NoSpacing"/>
        <w:rPr>
          <w:rFonts w:cs="Segoe UI"/>
          <w:sz w:val="22"/>
        </w:rPr>
      </w:pPr>
      <w:r w:rsidRPr="00F84BEA">
        <w:rPr>
          <w:rFonts w:cs="Segoe UI"/>
          <w:sz w:val="22"/>
        </w:rPr>
        <w:t>We are often unwittingly unaware of cultural differences because we only understand them from our perspective, through the filter of our own culture. Think about the hidden aspects of culture, the hidden rules that we internalize. For example, how do different cultures, even families, celebrate holidays?  Sometimes, misunderstanding of cultural differences causes anger or confusion.</w:t>
      </w:r>
    </w:p>
    <w:p w14:paraId="373D3D04" w14:textId="38DD25C7" w:rsidR="005A0F63" w:rsidRPr="00F84BEA" w:rsidRDefault="00641787" w:rsidP="005A0F63">
      <w:pPr>
        <w:pStyle w:val="NoSpacing"/>
        <w:rPr>
          <w:rFonts w:cs="Segoe UI"/>
          <w:sz w:val="22"/>
        </w:rPr>
      </w:pPr>
      <w:r w:rsidRPr="00F84BEA">
        <w:rPr>
          <w:rFonts w:cs="Segoe UI"/>
          <w:noProof/>
          <w:sz w:val="22"/>
        </w:rPr>
        <w:drawing>
          <wp:anchor distT="0" distB="0" distL="114300" distR="114300" simplePos="0" relativeHeight="251659264" behindDoc="0" locked="0" layoutInCell="1" allowOverlap="1" wp14:anchorId="6F0584E4" wp14:editId="55DA5B1E">
            <wp:simplePos x="0" y="0"/>
            <wp:positionH relativeFrom="column">
              <wp:posOffset>352425</wp:posOffset>
            </wp:positionH>
            <wp:positionV relativeFrom="paragraph">
              <wp:posOffset>149860</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pic:spPr>
                </pic:pic>
              </a:graphicData>
            </a:graphic>
            <wp14:sizeRelH relativeFrom="page">
              <wp14:pctWidth>0</wp14:pctWidth>
            </wp14:sizeRelH>
            <wp14:sizeRelV relativeFrom="page">
              <wp14:pctHeight>0</wp14:pctHeight>
            </wp14:sizeRelV>
          </wp:anchor>
        </w:drawing>
      </w:r>
    </w:p>
    <w:p w14:paraId="1CF9EE7E" w14:textId="5599C0F8" w:rsidR="00641787" w:rsidRPr="00F84BEA" w:rsidRDefault="00641787" w:rsidP="005A0F63">
      <w:pPr>
        <w:pStyle w:val="NoSpacing"/>
        <w:rPr>
          <w:rFonts w:cs="Segoe UI"/>
          <w:sz w:val="22"/>
        </w:rPr>
      </w:pPr>
    </w:p>
    <w:p w14:paraId="7CB38703" w14:textId="3E1792FF" w:rsidR="00641787" w:rsidRPr="00F84BEA" w:rsidRDefault="00641787" w:rsidP="005A0F63">
      <w:pPr>
        <w:pStyle w:val="NoSpacing"/>
        <w:rPr>
          <w:rFonts w:cs="Segoe UI"/>
          <w:sz w:val="22"/>
        </w:rPr>
      </w:pPr>
    </w:p>
    <w:p w14:paraId="1C08A546" w14:textId="615B354F" w:rsidR="00641787" w:rsidRPr="00F84BEA" w:rsidRDefault="00641787" w:rsidP="005A0F63">
      <w:pPr>
        <w:pStyle w:val="NoSpacing"/>
        <w:rPr>
          <w:rFonts w:cs="Segoe UI"/>
          <w:sz w:val="22"/>
        </w:rPr>
      </w:pPr>
    </w:p>
    <w:p w14:paraId="63483399" w14:textId="63F06293" w:rsidR="00641787" w:rsidRPr="00F84BEA" w:rsidRDefault="00641787" w:rsidP="005A0F63">
      <w:pPr>
        <w:pStyle w:val="NoSpacing"/>
        <w:rPr>
          <w:rFonts w:cs="Segoe UI"/>
          <w:sz w:val="22"/>
        </w:rPr>
      </w:pPr>
    </w:p>
    <w:p w14:paraId="1802941F" w14:textId="7A87F737" w:rsidR="00641787" w:rsidRPr="00F84BEA" w:rsidRDefault="00641787" w:rsidP="005A0F63">
      <w:pPr>
        <w:pStyle w:val="NoSpacing"/>
        <w:rPr>
          <w:rFonts w:cs="Segoe UI"/>
          <w:sz w:val="22"/>
        </w:rPr>
      </w:pP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t>The stranger sees only what he knows.</w:t>
      </w:r>
    </w:p>
    <w:p w14:paraId="4D24035F" w14:textId="639B1ABB" w:rsidR="00641787" w:rsidRPr="00F84BEA" w:rsidRDefault="00641787" w:rsidP="005A0F63">
      <w:pPr>
        <w:pStyle w:val="NoSpacing"/>
        <w:rPr>
          <w:rFonts w:cs="Segoe UI"/>
          <w:i/>
          <w:iCs/>
          <w:sz w:val="22"/>
        </w:rPr>
      </w:pP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t xml:space="preserve">        </w:t>
      </w:r>
      <w:r w:rsidRPr="00F84BEA">
        <w:rPr>
          <w:rFonts w:cs="Segoe UI"/>
          <w:i/>
          <w:iCs/>
          <w:sz w:val="22"/>
        </w:rPr>
        <w:t>African proverb</w:t>
      </w:r>
    </w:p>
    <w:p w14:paraId="31576A41" w14:textId="674D06F6" w:rsidR="00641787" w:rsidRPr="00F84BEA" w:rsidRDefault="00641787" w:rsidP="005A0F63">
      <w:pPr>
        <w:pStyle w:val="NoSpacing"/>
        <w:rPr>
          <w:rFonts w:cs="Segoe UI"/>
          <w:sz w:val="22"/>
        </w:rPr>
      </w:pP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r w:rsidRPr="00F84BEA">
        <w:rPr>
          <w:rFonts w:cs="Segoe UI"/>
          <w:sz w:val="22"/>
        </w:rPr>
        <w:tab/>
      </w:r>
    </w:p>
    <w:p w14:paraId="29482CD3" w14:textId="77777777" w:rsidR="00641787" w:rsidRPr="00F84BEA" w:rsidRDefault="00641787" w:rsidP="005A0F63">
      <w:pPr>
        <w:pStyle w:val="NoSpacing"/>
        <w:rPr>
          <w:rFonts w:cs="Segoe UI"/>
          <w:sz w:val="22"/>
        </w:rPr>
      </w:pPr>
    </w:p>
    <w:p w14:paraId="3BC1CD40" w14:textId="77777777" w:rsidR="00641787" w:rsidRPr="00F84BEA" w:rsidRDefault="00641787" w:rsidP="005A0F63">
      <w:pPr>
        <w:pStyle w:val="NoSpacing"/>
        <w:rPr>
          <w:rFonts w:cs="Segoe UI"/>
          <w:b/>
          <w:sz w:val="22"/>
        </w:rPr>
      </w:pPr>
    </w:p>
    <w:p w14:paraId="64183F8E" w14:textId="77777777" w:rsidR="00F84BEA" w:rsidRDefault="00F84BEA" w:rsidP="005A0F63">
      <w:pPr>
        <w:pStyle w:val="NoSpacing"/>
        <w:rPr>
          <w:rFonts w:cs="Segoe UI"/>
          <w:b/>
          <w:sz w:val="22"/>
        </w:rPr>
      </w:pPr>
    </w:p>
    <w:p w14:paraId="05FE3AE3" w14:textId="77777777" w:rsidR="00F84BEA" w:rsidRDefault="00F84BEA" w:rsidP="005A0F63">
      <w:pPr>
        <w:pStyle w:val="NoSpacing"/>
        <w:rPr>
          <w:rFonts w:cs="Segoe UI"/>
          <w:b/>
          <w:sz w:val="22"/>
        </w:rPr>
      </w:pPr>
    </w:p>
    <w:p w14:paraId="075B6D37" w14:textId="114B04A7" w:rsidR="005A0F63" w:rsidRPr="00F84BEA" w:rsidRDefault="005A0F63" w:rsidP="005A0F63">
      <w:pPr>
        <w:pStyle w:val="NoSpacing"/>
        <w:rPr>
          <w:rFonts w:cs="Segoe UI"/>
          <w:b/>
          <w:sz w:val="22"/>
        </w:rPr>
      </w:pPr>
      <w:r w:rsidRPr="00F84BEA">
        <w:rPr>
          <w:rFonts w:cs="Segoe UI"/>
          <w:b/>
          <w:sz w:val="22"/>
        </w:rPr>
        <w:t>Meet Them Where They Are</w:t>
      </w:r>
    </w:p>
    <w:p w14:paraId="59797B2B" w14:textId="77777777" w:rsidR="005A0F63" w:rsidRPr="00F84BEA" w:rsidRDefault="005A0F63" w:rsidP="005A0F63">
      <w:pPr>
        <w:pStyle w:val="NoSpacing"/>
        <w:rPr>
          <w:rFonts w:cs="Segoe UI"/>
          <w:sz w:val="22"/>
        </w:rPr>
      </w:pPr>
      <w:r w:rsidRPr="00F84BEA">
        <w:rPr>
          <w:rFonts w:cs="Segoe UI"/>
          <w:sz w:val="22"/>
        </w:rPr>
        <w:t xml:space="preserve">Cultural sensitivity begins with awareness of one’s own biases and knowledge of the diverse elements of our clients’ “story.”  This awareness should infuse programs with a non-judgmental approach and respect for cultural, class, and economic differences.  In other words, meet your </w:t>
      </w:r>
      <w:r w:rsidRPr="00F84BEA">
        <w:rPr>
          <w:rFonts w:cs="Segoe UI"/>
          <w:sz w:val="22"/>
        </w:rPr>
        <w:lastRenderedPageBreak/>
        <w:t>clients where they are, not only physically, but within the context of their experiences, history, economic status, language, values and patterns of behavior.</w:t>
      </w:r>
    </w:p>
    <w:p w14:paraId="2477168F" w14:textId="77777777" w:rsidR="005A0F63" w:rsidRPr="00F84BEA" w:rsidRDefault="005A0F63" w:rsidP="005A0F63">
      <w:pPr>
        <w:pStyle w:val="NoSpacing"/>
        <w:rPr>
          <w:rFonts w:cs="Segoe UI"/>
          <w:sz w:val="22"/>
        </w:rPr>
      </w:pPr>
    </w:p>
    <w:p w14:paraId="411F96BA" w14:textId="77777777" w:rsidR="00F84BEA" w:rsidRPr="00F84BEA" w:rsidRDefault="005A0F63" w:rsidP="00F84BEA">
      <w:pPr>
        <w:pStyle w:val="NoSpacing"/>
        <w:rPr>
          <w:rFonts w:cs="Segoe UI"/>
          <w:sz w:val="22"/>
        </w:rPr>
      </w:pPr>
      <w:r w:rsidRPr="00F84BEA">
        <w:rPr>
          <w:rFonts w:cs="Segoe UI"/>
          <w:sz w:val="22"/>
        </w:rPr>
        <w:t xml:space="preserve">Avoid making negative assumptions about clients based on stereotypes, prejudices and broad brushstrokes.  What one culture views as “traditional” in terms of parenting, manners, or work ethic may not reflect the values of another culture.  Chapters should be conscious of the dynamics inherent when cultures interact by developing programs that reflect an understanding of the differences and build on the cultural strengths our clients bring to the table.  For example, a child from a Spanish speaking home can be congratulated for being bilingual rather than chastised for speaking Spanish with his peers.  </w:t>
      </w:r>
    </w:p>
    <w:p w14:paraId="6A6A1095" w14:textId="7049250F" w:rsidR="00C16E41" w:rsidRPr="00F84BEA" w:rsidRDefault="005A0F63" w:rsidP="00F84BEA">
      <w:pPr>
        <w:pStyle w:val="NoSpacing"/>
        <w:rPr>
          <w:rFonts w:cs="Segoe UI"/>
          <w:sz w:val="22"/>
        </w:rPr>
      </w:pPr>
      <w:r w:rsidRPr="00F84BEA">
        <w:rPr>
          <w:rFonts w:cs="Segoe UI"/>
          <w:sz w:val="22"/>
        </w:rPr>
        <w:t xml:space="preserve">   </w:t>
      </w:r>
    </w:p>
    <w:p w14:paraId="49B61CE1" w14:textId="2DC6B5C2" w:rsidR="000F2627" w:rsidRPr="00F84BEA" w:rsidRDefault="000F2627" w:rsidP="000F2627">
      <w:pPr>
        <w:pStyle w:val="NoSpacing"/>
        <w:rPr>
          <w:rFonts w:cs="Segoe UI"/>
          <w:b/>
          <w:bCs/>
          <w:sz w:val="22"/>
        </w:rPr>
      </w:pPr>
      <w:r w:rsidRPr="00F84BEA">
        <w:rPr>
          <w:rFonts w:cs="Segoe UI"/>
          <w:b/>
          <w:bCs/>
          <w:sz w:val="22"/>
        </w:rPr>
        <w:t>Understanding your cultural comfort Zone</w:t>
      </w:r>
    </w:p>
    <w:p w14:paraId="530C200D" w14:textId="48D436B0" w:rsidR="000F2627" w:rsidRPr="00F84BEA" w:rsidRDefault="000F2627" w:rsidP="000F2627">
      <w:pPr>
        <w:pStyle w:val="NoSpacing"/>
        <w:rPr>
          <w:rFonts w:cs="Segoe UI"/>
          <w:sz w:val="22"/>
        </w:rPr>
      </w:pPr>
      <w:r w:rsidRPr="00F84BEA">
        <w:rPr>
          <w:rFonts w:cs="Segoe UI"/>
          <w:sz w:val="22"/>
        </w:rPr>
        <w:t xml:space="preserve">Try the exercise </w:t>
      </w:r>
      <w:r w:rsidRPr="008425A6">
        <w:rPr>
          <w:rFonts w:cs="Segoe UI"/>
          <w:b/>
          <w:bCs/>
          <w:color w:val="0070C0"/>
          <w:sz w:val="22"/>
          <w:u w:val="single"/>
        </w:rPr>
        <w:t xml:space="preserve">here </w:t>
      </w:r>
      <w:r w:rsidRPr="008425A6">
        <w:rPr>
          <w:rFonts w:cs="Segoe UI"/>
          <w:b/>
          <w:bCs/>
          <w:sz w:val="22"/>
        </w:rPr>
        <w:t xml:space="preserve"> </w:t>
      </w:r>
      <w:r w:rsidRPr="00F84BEA">
        <w:rPr>
          <w:rFonts w:cs="Segoe UI"/>
          <w:sz w:val="22"/>
        </w:rPr>
        <w:t>(</w:t>
      </w:r>
      <w:r w:rsidRPr="00F84BEA">
        <w:rPr>
          <w:rFonts w:cs="Segoe UI"/>
          <w:color w:val="0070C0"/>
          <w:sz w:val="22"/>
        </w:rPr>
        <w:t xml:space="preserve">link to </w:t>
      </w:r>
      <w:r w:rsidR="00A42A57" w:rsidRPr="00F84BEA">
        <w:rPr>
          <w:rFonts w:cs="Segoe UI"/>
          <w:color w:val="0070C0"/>
          <w:sz w:val="22"/>
        </w:rPr>
        <w:t xml:space="preserve">Hidden Rules </w:t>
      </w:r>
      <w:r w:rsidRPr="00F84BEA">
        <w:rPr>
          <w:rFonts w:cs="Segoe UI"/>
          <w:color w:val="0070C0"/>
          <w:sz w:val="22"/>
        </w:rPr>
        <w:t>exercise</w:t>
      </w:r>
      <w:r w:rsidRPr="00F84BEA">
        <w:rPr>
          <w:rFonts w:cs="Segoe UI"/>
          <w:sz w:val="22"/>
        </w:rPr>
        <w:t>) to determine your cultural comfort.</w:t>
      </w:r>
    </w:p>
    <w:p w14:paraId="0106F487" w14:textId="23E182CD" w:rsidR="000F2627" w:rsidRPr="00F84BEA" w:rsidRDefault="000F2627" w:rsidP="000F2627">
      <w:pPr>
        <w:pStyle w:val="NoSpacing"/>
        <w:rPr>
          <w:rFonts w:cs="Segoe UI"/>
          <w:sz w:val="22"/>
        </w:rPr>
      </w:pPr>
      <w:r w:rsidRPr="00F84BEA">
        <w:rPr>
          <w:rFonts w:cs="Segoe UI"/>
          <w:sz w:val="22"/>
        </w:rPr>
        <w:t xml:space="preserve">Although you may cross over into other skill lists, your comfort zone tends to be in one economic class.  We assume everyone knows brown shoes don’t go with the black suit, but if you have one pair of shoes and one decent pair of pants, that doesn’t matter.  Awareness of the rules is essential for moving from one class to another or dealing with interactions that involve other ‘rules.’  Many “fish out of water” stories (think </w:t>
      </w:r>
      <w:r w:rsidRPr="00F84BEA">
        <w:rPr>
          <w:rFonts w:cs="Segoe UI"/>
          <w:i/>
          <w:iCs/>
          <w:sz w:val="22"/>
        </w:rPr>
        <w:t>Beverly Hillbillies</w:t>
      </w:r>
      <w:r w:rsidRPr="00F84BEA">
        <w:rPr>
          <w:rFonts w:cs="Segoe UI"/>
          <w:sz w:val="22"/>
        </w:rPr>
        <w:t>) are based on this knowledge gap.  But for those in poverty, this is not a comedy and that gap is seldom crossed.</w:t>
      </w:r>
    </w:p>
    <w:p w14:paraId="3AEC81AF" w14:textId="1E37F549" w:rsidR="000F2627" w:rsidRPr="00F84BEA" w:rsidRDefault="000F2627" w:rsidP="000F2627">
      <w:pPr>
        <w:pStyle w:val="NoSpacing"/>
        <w:rPr>
          <w:rFonts w:cs="Segoe UI"/>
          <w:sz w:val="22"/>
        </w:rPr>
      </w:pPr>
    </w:p>
    <w:p w14:paraId="3DF40CB8" w14:textId="77777777" w:rsidR="000F2627" w:rsidRPr="00F84BEA" w:rsidRDefault="000F2627" w:rsidP="000F2627">
      <w:pPr>
        <w:pStyle w:val="NoSpacing"/>
        <w:rPr>
          <w:rFonts w:cs="Segoe UI"/>
          <w:iCs/>
          <w:sz w:val="22"/>
        </w:rPr>
      </w:pPr>
      <w:r w:rsidRPr="00F84BEA">
        <w:rPr>
          <w:rFonts w:cs="Segoe UI"/>
          <w:b/>
          <w:iCs/>
          <w:sz w:val="22"/>
        </w:rPr>
        <w:t>How does this information affect what we do in our CCS chapter?</w:t>
      </w:r>
      <w:r w:rsidRPr="00F84BEA">
        <w:rPr>
          <w:rFonts w:cs="Segoe UI"/>
          <w:iCs/>
          <w:sz w:val="22"/>
        </w:rPr>
        <w:t xml:space="preserve">  </w:t>
      </w:r>
    </w:p>
    <w:p w14:paraId="5698BEA4" w14:textId="77777777" w:rsidR="000F2627" w:rsidRPr="00F84BEA" w:rsidRDefault="000F2627" w:rsidP="000F2627">
      <w:pPr>
        <w:pStyle w:val="NoSpacing"/>
        <w:rPr>
          <w:rFonts w:cs="Segoe UI"/>
          <w:sz w:val="22"/>
        </w:rPr>
      </w:pPr>
      <w:r w:rsidRPr="00F84BEA">
        <w:rPr>
          <w:rFonts w:cs="Segoe UI"/>
          <w:sz w:val="22"/>
        </w:rPr>
        <w:t>We need to respect the families we serve, understand behaviors and attitudes that are cultural, provide resources that are needed, and offer them in an appropriate way.</w:t>
      </w:r>
    </w:p>
    <w:p w14:paraId="3CD68494" w14:textId="77777777" w:rsidR="000F2627" w:rsidRPr="00F84BEA" w:rsidRDefault="000F2627" w:rsidP="000F2627">
      <w:pPr>
        <w:pStyle w:val="NoSpacing"/>
        <w:rPr>
          <w:rFonts w:cs="Segoe UI"/>
          <w:sz w:val="22"/>
        </w:rPr>
      </w:pPr>
    </w:p>
    <w:p w14:paraId="0CA8E3EE" w14:textId="77777777" w:rsidR="000F2627" w:rsidRPr="00F84BEA" w:rsidRDefault="000F2627" w:rsidP="000F2627">
      <w:pPr>
        <w:pStyle w:val="NoSpacing"/>
        <w:rPr>
          <w:rFonts w:cs="Segoe UI"/>
          <w:i/>
          <w:iCs/>
          <w:sz w:val="22"/>
        </w:rPr>
      </w:pPr>
      <w:r w:rsidRPr="00F84BEA">
        <w:rPr>
          <w:rFonts w:cs="Segoe UI"/>
          <w:i/>
          <w:iCs/>
          <w:sz w:val="22"/>
        </w:rPr>
        <w:t>1. Consider viewing our clients (and really, a good rule of thumb for any encounter!) from a different perspective.</w:t>
      </w:r>
    </w:p>
    <w:p w14:paraId="463CE3D9" w14:textId="77777777" w:rsidR="000F2627" w:rsidRPr="00F84BEA" w:rsidRDefault="000F2627" w:rsidP="000F2627">
      <w:pPr>
        <w:pStyle w:val="NoSpacing"/>
        <w:rPr>
          <w:rFonts w:cs="Segoe UI"/>
          <w:color w:val="FF0000"/>
          <w:sz w:val="22"/>
        </w:rPr>
      </w:pPr>
      <w:r w:rsidRPr="00F84BEA">
        <w:rPr>
          <w:rFonts w:cs="Segoe UI"/>
          <w:color w:val="FF0000"/>
          <w:sz w:val="22"/>
        </w:rPr>
        <w:t xml:space="preserve">                          </w:t>
      </w:r>
    </w:p>
    <w:p w14:paraId="28FDD320" w14:textId="77777777" w:rsidR="000F2627" w:rsidRPr="00F84BEA" w:rsidRDefault="000F2627" w:rsidP="000F2627">
      <w:pPr>
        <w:pStyle w:val="NoSpacing"/>
        <w:rPr>
          <w:rFonts w:cs="Segoe UI"/>
          <w:sz w:val="22"/>
        </w:rPr>
      </w:pPr>
      <w:r w:rsidRPr="00F84BEA">
        <w:rPr>
          <w:rFonts w:cs="Segoe UI"/>
          <w:sz w:val="22"/>
        </w:rPr>
        <w:t xml:space="preserve">For that unruly child, that teen mom…. </w:t>
      </w:r>
      <w:r w:rsidRPr="00F84BEA">
        <w:rPr>
          <w:rFonts w:cs="Segoe UI"/>
          <w:b/>
          <w:sz w:val="22"/>
        </w:rPr>
        <w:t>Don’t ask, what is wrong with her?  Instead, ask, what happened to her?</w:t>
      </w:r>
      <w:r w:rsidRPr="00F84BEA">
        <w:rPr>
          <w:rFonts w:cs="Segoe UI"/>
          <w:sz w:val="22"/>
        </w:rPr>
        <w:t xml:space="preserve">  What was her morning like?  Was that child awakened by gunshots last night?  Is that teen searching desperately for someone to love her?  Has that Mom’s beater of a car broken down again?  Has that child had any breakfast?  Is Grandma here because her daughter just overdosed?   Is Mom really sleepy because she just got off the night shift?</w:t>
      </w:r>
    </w:p>
    <w:p w14:paraId="0DDB3CA4" w14:textId="4B6C368D" w:rsidR="000F2627" w:rsidRPr="00F84BEA" w:rsidRDefault="000F2627" w:rsidP="000F2627">
      <w:pPr>
        <w:pStyle w:val="NoSpacing"/>
        <w:rPr>
          <w:rFonts w:cs="Segoe UI"/>
          <w:sz w:val="22"/>
        </w:rPr>
      </w:pPr>
      <w:r w:rsidRPr="00F84BEA">
        <w:rPr>
          <w:rFonts w:cs="Segoe UI"/>
          <w:sz w:val="22"/>
        </w:rPr>
        <w:t xml:space="preserve">Have the stresses of poverty, the lack of resources, the difficulty with planning ahead, impacted that person in front of you?   </w:t>
      </w:r>
    </w:p>
    <w:p w14:paraId="2EB22111" w14:textId="77777777" w:rsidR="000F2627" w:rsidRPr="00F84BEA" w:rsidRDefault="000F2627" w:rsidP="000F2627">
      <w:pPr>
        <w:pStyle w:val="NoSpacing"/>
        <w:rPr>
          <w:rFonts w:cs="Segoe UI"/>
          <w:sz w:val="22"/>
        </w:rPr>
      </w:pPr>
    </w:p>
    <w:p w14:paraId="02AB5994" w14:textId="4E4B7D58" w:rsidR="000F2627" w:rsidRPr="00F84BEA" w:rsidRDefault="000F2627" w:rsidP="000F2627">
      <w:pPr>
        <w:pStyle w:val="NoSpacing"/>
        <w:rPr>
          <w:rFonts w:cs="Segoe UI"/>
          <w:i/>
          <w:iCs/>
          <w:sz w:val="22"/>
        </w:rPr>
      </w:pPr>
      <w:r w:rsidRPr="00F84BEA">
        <w:rPr>
          <w:rFonts w:cs="Segoe UI"/>
          <w:i/>
          <w:iCs/>
          <w:sz w:val="22"/>
        </w:rPr>
        <w:t xml:space="preserve">2. So, what can we do to make </w:t>
      </w:r>
      <w:r w:rsidR="00C97F47">
        <w:rPr>
          <w:rFonts w:cs="Segoe UI"/>
          <w:i/>
          <w:iCs/>
          <w:sz w:val="22"/>
        </w:rPr>
        <w:t xml:space="preserve">the place we volunteer </w:t>
      </w:r>
      <w:r w:rsidRPr="00F84BEA">
        <w:rPr>
          <w:rFonts w:cs="Segoe UI"/>
          <w:i/>
          <w:iCs/>
          <w:sz w:val="22"/>
        </w:rPr>
        <w:t>a cultural friendly place?  How do we apply this?</w:t>
      </w:r>
    </w:p>
    <w:p w14:paraId="0298326D" w14:textId="77777777" w:rsidR="000F2627" w:rsidRPr="00F84BEA" w:rsidRDefault="000F2627" w:rsidP="000F2627">
      <w:pPr>
        <w:pStyle w:val="NoSpacing"/>
        <w:rPr>
          <w:rFonts w:cs="Segoe UI"/>
          <w:i/>
          <w:iCs/>
          <w:sz w:val="22"/>
        </w:rPr>
      </w:pPr>
    </w:p>
    <w:p w14:paraId="23D320CC" w14:textId="77777777" w:rsidR="000F2627" w:rsidRPr="00F84BEA" w:rsidRDefault="000F2627" w:rsidP="000F2627">
      <w:pPr>
        <w:pStyle w:val="NoSpacing"/>
        <w:numPr>
          <w:ilvl w:val="0"/>
          <w:numId w:val="4"/>
        </w:numPr>
        <w:rPr>
          <w:rFonts w:cs="Segoe UI"/>
          <w:iCs/>
          <w:sz w:val="22"/>
        </w:rPr>
      </w:pPr>
      <w:r w:rsidRPr="00F84BEA">
        <w:rPr>
          <w:rFonts w:cs="Segoe UI"/>
          <w:sz w:val="22"/>
        </w:rPr>
        <w:t xml:space="preserve">You don't have to like or accept "different" behavior, but you should try to understand where it comes from.  </w:t>
      </w:r>
      <w:r w:rsidRPr="00F84BEA">
        <w:rPr>
          <w:rFonts w:cs="Segoe UI"/>
          <w:iCs/>
          <w:sz w:val="22"/>
        </w:rPr>
        <w:t>Some behaviors are alienating to us personally. It’s ok to not like the fact that many poor people have tattoos.  We think of the cost.  They think of acceptance.</w:t>
      </w:r>
    </w:p>
    <w:p w14:paraId="759DE820" w14:textId="77777777" w:rsidR="000F2627" w:rsidRPr="00F84BEA" w:rsidRDefault="000F2627" w:rsidP="000F2627">
      <w:pPr>
        <w:pStyle w:val="NoSpacing"/>
        <w:numPr>
          <w:ilvl w:val="0"/>
          <w:numId w:val="4"/>
        </w:numPr>
        <w:rPr>
          <w:rFonts w:cs="Segoe UI"/>
          <w:sz w:val="22"/>
        </w:rPr>
      </w:pPr>
      <w:r w:rsidRPr="00F84BEA">
        <w:rPr>
          <w:rFonts w:cs="Segoe UI"/>
          <w:sz w:val="22"/>
        </w:rPr>
        <w:lastRenderedPageBreak/>
        <w:t xml:space="preserve">Check negative attitudes at the door. There are opposing viewpoints on immigration, ‘welfare queens,’ food stamps… Just keep in mind that we are serving people who lack resources, people who are struggling, people who are “the least of our brothers.”  </w:t>
      </w:r>
    </w:p>
    <w:p w14:paraId="45DF0AC3" w14:textId="1E4CA058" w:rsidR="000F2627" w:rsidRPr="00F84BEA" w:rsidRDefault="000F2627" w:rsidP="000F2627">
      <w:pPr>
        <w:pStyle w:val="NoSpacing"/>
        <w:numPr>
          <w:ilvl w:val="0"/>
          <w:numId w:val="4"/>
        </w:numPr>
        <w:rPr>
          <w:rFonts w:cs="Segoe UI"/>
          <w:i/>
          <w:sz w:val="22"/>
        </w:rPr>
      </w:pPr>
      <w:r w:rsidRPr="00F84BEA">
        <w:rPr>
          <w:rFonts w:cs="Segoe UI"/>
          <w:iCs/>
          <w:sz w:val="22"/>
        </w:rPr>
        <w:t xml:space="preserve">Think about </w:t>
      </w:r>
      <w:r w:rsidR="00F84BEA">
        <w:rPr>
          <w:rFonts w:cs="Segoe UI"/>
          <w:iCs/>
          <w:sz w:val="22"/>
        </w:rPr>
        <w:t xml:space="preserve">how </w:t>
      </w:r>
      <w:r w:rsidRPr="00F84BEA">
        <w:rPr>
          <w:rFonts w:cs="Segoe UI"/>
          <w:iCs/>
          <w:sz w:val="22"/>
        </w:rPr>
        <w:t>your daily conversation</w:t>
      </w:r>
      <w:r w:rsidR="00F84BEA">
        <w:rPr>
          <w:rFonts w:cs="Segoe UI"/>
          <w:iCs/>
          <w:sz w:val="22"/>
        </w:rPr>
        <w:t xml:space="preserve"> sounds to a person living in poverty</w:t>
      </w:r>
      <w:r w:rsidRPr="00F84BEA">
        <w:rPr>
          <w:rFonts w:cs="Segoe UI"/>
          <w:i/>
          <w:sz w:val="22"/>
        </w:rPr>
        <w:t>.  How was your Thanksgiving; did you make the turkey?  What is Santa bringing you?  I really need a Starbucks!</w:t>
      </w:r>
    </w:p>
    <w:p w14:paraId="3388554D" w14:textId="77777777" w:rsidR="000F2627" w:rsidRPr="00F84BEA" w:rsidRDefault="000F2627" w:rsidP="000F2627">
      <w:pPr>
        <w:pStyle w:val="NoSpacing"/>
        <w:rPr>
          <w:rFonts w:cs="Segoe UI"/>
          <w:sz w:val="22"/>
        </w:rPr>
      </w:pPr>
    </w:p>
    <w:p w14:paraId="103D29FE" w14:textId="77777777" w:rsidR="000F2627" w:rsidRPr="00F84BEA" w:rsidRDefault="000F2627" w:rsidP="000F2627">
      <w:pPr>
        <w:pStyle w:val="NoSpacing"/>
        <w:rPr>
          <w:rFonts w:cs="Segoe UI"/>
          <w:i/>
          <w:iCs/>
          <w:sz w:val="22"/>
        </w:rPr>
      </w:pPr>
      <w:r w:rsidRPr="00F84BEA">
        <w:rPr>
          <w:rFonts w:cs="Segoe UI"/>
          <w:i/>
          <w:iCs/>
          <w:sz w:val="22"/>
        </w:rPr>
        <w:t>3. Maybe we can start conversations about some of the choices we make.</w:t>
      </w:r>
    </w:p>
    <w:p w14:paraId="15809F89" w14:textId="503A8695" w:rsidR="000F2627" w:rsidRPr="00F84BEA" w:rsidRDefault="000F2627" w:rsidP="000F2627">
      <w:pPr>
        <w:pStyle w:val="NoSpacing"/>
        <w:numPr>
          <w:ilvl w:val="0"/>
          <w:numId w:val="5"/>
        </w:numPr>
        <w:rPr>
          <w:rFonts w:cs="Segoe UI"/>
          <w:sz w:val="22"/>
        </w:rPr>
      </w:pPr>
      <w:r w:rsidRPr="00F84BEA">
        <w:rPr>
          <w:rFonts w:cs="Segoe UI"/>
          <w:sz w:val="22"/>
        </w:rPr>
        <w:t xml:space="preserve">Think about clothing choices:  what helps a </w:t>
      </w:r>
      <w:r w:rsidR="00F84BEA" w:rsidRPr="00F84BEA">
        <w:rPr>
          <w:rFonts w:cs="Segoe UI"/>
          <w:sz w:val="22"/>
        </w:rPr>
        <w:t>12-year-old</w:t>
      </w:r>
      <w:r w:rsidRPr="00F84BEA">
        <w:rPr>
          <w:rFonts w:cs="Segoe UI"/>
          <w:sz w:val="22"/>
        </w:rPr>
        <w:t xml:space="preserve"> girl fit in at her own school? Are we giving quality better than they can find themselves at the Dollar Store? If we are building self-esteem, we need to ask ourselves, how do we best do that?</w:t>
      </w:r>
    </w:p>
    <w:p w14:paraId="02750F55" w14:textId="77777777" w:rsidR="000F2627" w:rsidRPr="00F84BEA" w:rsidRDefault="000F2627" w:rsidP="000F2627">
      <w:pPr>
        <w:pStyle w:val="NoSpacing"/>
        <w:ind w:left="720"/>
        <w:rPr>
          <w:rFonts w:cs="Segoe UI"/>
          <w:sz w:val="22"/>
        </w:rPr>
      </w:pPr>
    </w:p>
    <w:p w14:paraId="5FD9EB12" w14:textId="77777777" w:rsidR="000F2627" w:rsidRPr="00F84BEA" w:rsidRDefault="000F2627" w:rsidP="000F2627">
      <w:pPr>
        <w:pStyle w:val="NoSpacing"/>
        <w:numPr>
          <w:ilvl w:val="0"/>
          <w:numId w:val="5"/>
        </w:numPr>
        <w:rPr>
          <w:rFonts w:cs="Segoe UI"/>
          <w:iCs/>
          <w:sz w:val="22"/>
        </w:rPr>
      </w:pPr>
      <w:r w:rsidRPr="00F84BEA">
        <w:rPr>
          <w:rFonts w:cs="Segoe UI"/>
          <w:sz w:val="22"/>
        </w:rPr>
        <w:t xml:space="preserve">Think about our schedules – </w:t>
      </w:r>
      <w:r w:rsidRPr="00F84BEA">
        <w:rPr>
          <w:rFonts w:cs="Segoe UI"/>
          <w:iCs/>
          <w:sz w:val="22"/>
        </w:rPr>
        <w:t>are we thinking about Moms are getting kids on the bus for school?  Or the reality that many minimum wage earners get fired if they are late? Is Sunday church day?</w:t>
      </w:r>
    </w:p>
    <w:p w14:paraId="461BFE6A" w14:textId="77777777" w:rsidR="000F2627" w:rsidRPr="00F84BEA" w:rsidRDefault="000F2627" w:rsidP="000F2627">
      <w:pPr>
        <w:pStyle w:val="NoSpacing"/>
        <w:ind w:left="720"/>
        <w:rPr>
          <w:rFonts w:eastAsia="Times New Roman" w:cs="Segoe UI"/>
          <w:sz w:val="22"/>
        </w:rPr>
      </w:pPr>
    </w:p>
    <w:p w14:paraId="3AFBF011" w14:textId="03145BAF" w:rsidR="000F2627" w:rsidRPr="00F84BEA" w:rsidRDefault="000F2627" w:rsidP="009E7263">
      <w:pPr>
        <w:pStyle w:val="NoSpacing"/>
        <w:rPr>
          <w:rFonts w:cs="Segoe UI"/>
          <w:i/>
          <w:sz w:val="22"/>
        </w:rPr>
      </w:pPr>
      <w:r w:rsidRPr="00F84BEA">
        <w:rPr>
          <w:rFonts w:cs="Segoe UI"/>
          <w:sz w:val="22"/>
        </w:rPr>
        <w:t xml:space="preserve">Let’s be honest.  Talking about other cultures is </w:t>
      </w:r>
      <w:r w:rsidRPr="00F84BEA">
        <w:rPr>
          <w:rFonts w:cs="Segoe UI"/>
          <w:b/>
          <w:sz w:val="22"/>
        </w:rPr>
        <w:t>uncomfortable</w:t>
      </w:r>
      <w:r w:rsidRPr="00F84BEA">
        <w:rPr>
          <w:rFonts w:cs="Segoe UI"/>
          <w:sz w:val="22"/>
        </w:rPr>
        <w:t xml:space="preserve"> because we all have prejudices and fears, or awkward self-consciousness.  Our culture is who we are; asking us all to step out of the ‘box’ we are in can be a challenge to how we live and think.  </w:t>
      </w:r>
    </w:p>
    <w:p w14:paraId="15B82C6F" w14:textId="77777777" w:rsidR="000F2627" w:rsidRPr="00F84BEA" w:rsidRDefault="000F2627" w:rsidP="000F2627">
      <w:pPr>
        <w:pStyle w:val="NoSpacing"/>
        <w:rPr>
          <w:rFonts w:cs="Segoe UI"/>
          <w:b/>
          <w:sz w:val="22"/>
        </w:rPr>
      </w:pPr>
    </w:p>
    <w:p w14:paraId="558D5DF0" w14:textId="26FE999A" w:rsidR="000F2627" w:rsidRPr="00F84BEA" w:rsidRDefault="000F2627" w:rsidP="000F2627">
      <w:pPr>
        <w:pStyle w:val="NoSpacing"/>
        <w:rPr>
          <w:rFonts w:cs="Segoe UI"/>
          <w:sz w:val="22"/>
        </w:rPr>
      </w:pPr>
      <w:r w:rsidRPr="00F84BEA">
        <w:rPr>
          <w:rFonts w:cs="Segoe UI"/>
          <w:sz w:val="22"/>
        </w:rPr>
        <w:t xml:space="preserve">Understanding where our clients are coming from is beneficial to our program’s success.  All of our clients are God’s children, deserving of love, respect and caring, each with one life here on earth, just like us.   </w:t>
      </w:r>
    </w:p>
    <w:p w14:paraId="2B59A232" w14:textId="55797C0C" w:rsidR="000F2627" w:rsidRPr="00F84BEA" w:rsidRDefault="000F2627" w:rsidP="000F2627">
      <w:pPr>
        <w:pStyle w:val="NoSpacing"/>
        <w:rPr>
          <w:rFonts w:cs="Segoe UI"/>
          <w:sz w:val="22"/>
        </w:rPr>
      </w:pPr>
    </w:p>
    <w:p w14:paraId="186CA649" w14:textId="0BE3B7B2" w:rsidR="00F84BEA" w:rsidRPr="00F84BEA" w:rsidRDefault="00F84BEA" w:rsidP="009F6798">
      <w:pPr>
        <w:pStyle w:val="NoSpacing"/>
        <w:ind w:left="4320"/>
        <w:rPr>
          <w:rFonts w:cs="Segoe UI"/>
          <w:sz w:val="22"/>
        </w:rPr>
      </w:pPr>
      <w:r w:rsidRPr="00F84BEA">
        <w:rPr>
          <w:rFonts w:cs="Segoe UI"/>
          <w:noProof/>
          <w:sz w:val="22"/>
        </w:rPr>
        <w:drawing>
          <wp:anchor distT="0" distB="0" distL="114300" distR="114300" simplePos="0" relativeHeight="251658240" behindDoc="0" locked="0" layoutInCell="1" allowOverlap="1" wp14:anchorId="1F34C2DC" wp14:editId="5D0CF008">
            <wp:simplePos x="0" y="0"/>
            <wp:positionH relativeFrom="column">
              <wp:posOffset>-5080</wp:posOffset>
            </wp:positionH>
            <wp:positionV relativeFrom="paragraph">
              <wp:posOffset>84455</wp:posOffset>
            </wp:positionV>
            <wp:extent cx="2221898" cy="2130725"/>
            <wp:effectExtent l="0" t="0" r="698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898" cy="2130725"/>
                    </a:xfrm>
                    <a:prstGeom prst="rect">
                      <a:avLst/>
                    </a:prstGeom>
                    <a:noFill/>
                  </pic:spPr>
                </pic:pic>
              </a:graphicData>
            </a:graphic>
            <wp14:sizeRelH relativeFrom="page">
              <wp14:pctWidth>0</wp14:pctWidth>
            </wp14:sizeRelH>
            <wp14:sizeRelV relativeFrom="page">
              <wp14:pctHeight>0</wp14:pctHeight>
            </wp14:sizeRelV>
          </wp:anchor>
        </w:drawing>
      </w:r>
    </w:p>
    <w:p w14:paraId="0DE5E0A0" w14:textId="74E9A9C0" w:rsidR="00F84BEA" w:rsidRPr="00F84BEA" w:rsidRDefault="00F84BEA" w:rsidP="009F6798">
      <w:pPr>
        <w:pStyle w:val="NoSpacing"/>
        <w:ind w:left="4320"/>
        <w:rPr>
          <w:rFonts w:cs="Segoe UI"/>
          <w:sz w:val="22"/>
        </w:rPr>
      </w:pPr>
    </w:p>
    <w:p w14:paraId="2F583CA9" w14:textId="3918EA5D" w:rsidR="00A42A57" w:rsidRPr="00F84BEA" w:rsidRDefault="00A42A57" w:rsidP="00F84BEA">
      <w:pPr>
        <w:pStyle w:val="NoSpacing"/>
        <w:rPr>
          <w:rFonts w:cs="Segoe UI"/>
          <w:sz w:val="22"/>
        </w:rPr>
      </w:pPr>
    </w:p>
    <w:p w14:paraId="579D0260" w14:textId="5331AAE0" w:rsidR="000F2627" w:rsidRPr="00F84BEA" w:rsidRDefault="000F2627" w:rsidP="009F6798">
      <w:pPr>
        <w:pStyle w:val="NoSpacing"/>
        <w:ind w:left="4320"/>
        <w:rPr>
          <w:rFonts w:cs="Segoe UI"/>
          <w:sz w:val="22"/>
        </w:rPr>
      </w:pPr>
      <w:r w:rsidRPr="00F84BEA">
        <w:rPr>
          <w:rFonts w:cs="Segoe UI"/>
          <w:sz w:val="22"/>
        </w:rPr>
        <w:t xml:space="preserve">The purpose of </w:t>
      </w:r>
      <w:r w:rsidR="00A42A57" w:rsidRPr="00F84BEA">
        <w:rPr>
          <w:rFonts w:cs="Segoe UI"/>
          <w:sz w:val="22"/>
        </w:rPr>
        <w:t>cultural awareness</w:t>
      </w:r>
      <w:r w:rsidRPr="00F84BEA">
        <w:rPr>
          <w:rFonts w:cs="Segoe UI"/>
          <w:sz w:val="22"/>
        </w:rPr>
        <w:t xml:space="preserve"> is not to change our culture or anyone else’s culture. </w:t>
      </w:r>
    </w:p>
    <w:p w14:paraId="78F6E4EA" w14:textId="26970C5F" w:rsidR="009F6798" w:rsidRPr="00F84BEA" w:rsidRDefault="009F6798" w:rsidP="000F2627">
      <w:pPr>
        <w:pStyle w:val="NoSpacing"/>
        <w:rPr>
          <w:rFonts w:cs="Segoe UI"/>
          <w:sz w:val="22"/>
        </w:rPr>
      </w:pPr>
    </w:p>
    <w:p w14:paraId="34BDB93C" w14:textId="1BD9109F" w:rsidR="000F2627" w:rsidRPr="00F84BEA" w:rsidRDefault="000F2627" w:rsidP="000F2627">
      <w:pPr>
        <w:pStyle w:val="NoSpacing"/>
        <w:rPr>
          <w:rFonts w:cs="Segoe UI"/>
          <w:sz w:val="22"/>
        </w:rPr>
      </w:pPr>
    </w:p>
    <w:p w14:paraId="1BF7E510" w14:textId="7579A49A" w:rsidR="000F2627" w:rsidRPr="00F84BEA" w:rsidRDefault="000F2627" w:rsidP="000F2627">
      <w:pPr>
        <w:pStyle w:val="NoSpacing"/>
        <w:rPr>
          <w:rFonts w:cs="Segoe UI"/>
          <w:sz w:val="22"/>
        </w:rPr>
      </w:pPr>
    </w:p>
    <w:p w14:paraId="75AFD1E3" w14:textId="77777777" w:rsidR="009F6798" w:rsidRPr="00F84BEA" w:rsidRDefault="009F6798" w:rsidP="000F2627">
      <w:pPr>
        <w:pStyle w:val="NoSpacing"/>
        <w:rPr>
          <w:rFonts w:cs="Segoe UI"/>
          <w:sz w:val="22"/>
        </w:rPr>
      </w:pPr>
    </w:p>
    <w:p w14:paraId="28B0221F" w14:textId="0B8F1034" w:rsidR="000F2627" w:rsidRPr="00F84BEA" w:rsidRDefault="009F6798" w:rsidP="000F2627">
      <w:pPr>
        <w:pStyle w:val="NoSpacing"/>
        <w:rPr>
          <w:rFonts w:cs="Segoe UI"/>
          <w:sz w:val="22"/>
        </w:rPr>
      </w:pPr>
      <w:r w:rsidRPr="00F84BEA">
        <w:rPr>
          <w:rFonts w:cs="Segoe UI"/>
          <w:sz w:val="22"/>
        </w:rPr>
        <w:t xml:space="preserve">                                                 </w:t>
      </w:r>
      <w:r w:rsidRPr="00F84BEA">
        <w:rPr>
          <w:rFonts w:cs="Segoe UI"/>
          <w:sz w:val="22"/>
        </w:rPr>
        <w:tab/>
      </w:r>
      <w:r w:rsidRPr="00F84BEA">
        <w:rPr>
          <w:rFonts w:cs="Segoe UI"/>
          <w:sz w:val="22"/>
        </w:rPr>
        <w:tab/>
      </w:r>
      <w:r w:rsidR="000F2627" w:rsidRPr="00F84BEA">
        <w:rPr>
          <w:rFonts w:cs="Segoe UI"/>
          <w:sz w:val="22"/>
        </w:rPr>
        <w:t xml:space="preserve"> It is to recognize that 6 can also be 9. </w:t>
      </w:r>
    </w:p>
    <w:p w14:paraId="0819BD75" w14:textId="77777777" w:rsidR="000F2627" w:rsidRPr="00F84BEA" w:rsidRDefault="000F2627" w:rsidP="000F2627">
      <w:pPr>
        <w:pStyle w:val="NoSpacing"/>
        <w:rPr>
          <w:rFonts w:cs="Segoe UI"/>
          <w:b/>
          <w:sz w:val="22"/>
        </w:rPr>
      </w:pPr>
    </w:p>
    <w:p w14:paraId="63C9BBC6" w14:textId="4D3574FE" w:rsidR="000F2627" w:rsidRPr="00F84BEA" w:rsidRDefault="000F2627" w:rsidP="005A0F63">
      <w:pPr>
        <w:rPr>
          <w:rFonts w:ascii="Segoe UI" w:hAnsi="Segoe UI" w:cs="Segoe UI"/>
        </w:rPr>
      </w:pPr>
    </w:p>
    <w:p w14:paraId="2AC2BC77" w14:textId="77777777" w:rsidR="00A42A57" w:rsidRPr="00F84BEA" w:rsidRDefault="00A42A57" w:rsidP="005A0F63">
      <w:pPr>
        <w:pStyle w:val="NoSpacing"/>
        <w:rPr>
          <w:rFonts w:cs="Segoe UI"/>
          <w:b/>
          <w:sz w:val="22"/>
        </w:rPr>
      </w:pPr>
    </w:p>
    <w:p w14:paraId="6FE5FC91" w14:textId="34909C23" w:rsidR="005A0F63" w:rsidRPr="00F84BEA" w:rsidRDefault="005A0F63" w:rsidP="005A0F63">
      <w:pPr>
        <w:pStyle w:val="NoSpacing"/>
        <w:rPr>
          <w:rFonts w:cs="Segoe UI"/>
          <w:b/>
          <w:sz w:val="22"/>
        </w:rPr>
      </w:pPr>
      <w:r w:rsidRPr="00F84BEA">
        <w:rPr>
          <w:rFonts w:cs="Segoe UI"/>
          <w:b/>
          <w:sz w:val="22"/>
        </w:rPr>
        <w:t xml:space="preserve">Getting Started: Addressing Culture in Programs </w:t>
      </w:r>
    </w:p>
    <w:p w14:paraId="0BEA0688" w14:textId="7D363AA4" w:rsidR="005A0F63" w:rsidRPr="00F84BEA" w:rsidRDefault="005A0F63" w:rsidP="005A0F63">
      <w:pPr>
        <w:pStyle w:val="NoSpacing"/>
        <w:rPr>
          <w:rFonts w:cs="Segoe UI"/>
          <w:sz w:val="22"/>
        </w:rPr>
      </w:pPr>
      <w:r w:rsidRPr="00F84BEA">
        <w:rPr>
          <w:rFonts w:cs="Segoe UI"/>
          <w:sz w:val="22"/>
        </w:rPr>
        <w:t xml:space="preserve">How can cultural diversity be addressed when developing a program? </w:t>
      </w:r>
    </w:p>
    <w:p w14:paraId="2C094488" w14:textId="43963F8C" w:rsidR="005A0F63" w:rsidRPr="00F84BEA" w:rsidRDefault="005A0F63" w:rsidP="005A0F63">
      <w:pPr>
        <w:pStyle w:val="NoSpacing"/>
        <w:numPr>
          <w:ilvl w:val="0"/>
          <w:numId w:val="3"/>
        </w:numPr>
        <w:rPr>
          <w:rFonts w:cs="Segoe UI"/>
          <w:sz w:val="22"/>
        </w:rPr>
      </w:pPr>
      <w:r w:rsidRPr="00F84BEA">
        <w:rPr>
          <w:rFonts w:cs="Segoe UI"/>
          <w:sz w:val="22"/>
        </w:rPr>
        <w:t>Begin with developing cultural awareness and sensitivity among chapter members.  Consider educational opportunities, sharing resources listed</w:t>
      </w:r>
      <w:r w:rsidR="009E7263">
        <w:rPr>
          <w:rFonts w:cs="Segoe UI"/>
          <w:sz w:val="22"/>
        </w:rPr>
        <w:t xml:space="preserve"> </w:t>
      </w:r>
      <w:r w:rsidR="009E7263" w:rsidRPr="00E9108F">
        <w:rPr>
          <w:rFonts w:cs="Segoe UI"/>
          <w:b/>
          <w:bCs/>
          <w:color w:val="0070C0"/>
          <w:sz w:val="22"/>
          <w:u w:val="single"/>
        </w:rPr>
        <w:t xml:space="preserve">here </w:t>
      </w:r>
      <w:r w:rsidR="00E9108F" w:rsidRPr="00E9108F">
        <w:rPr>
          <w:rFonts w:cs="Segoe UI"/>
          <w:color w:val="0070C0"/>
          <w:sz w:val="22"/>
        </w:rPr>
        <w:t xml:space="preserve">  </w:t>
      </w:r>
      <w:r w:rsidR="009E7263" w:rsidRPr="009E7263">
        <w:rPr>
          <w:rFonts w:cs="Segoe UI"/>
          <w:color w:val="0070C0"/>
          <w:sz w:val="22"/>
          <w:u w:val="single"/>
        </w:rPr>
        <w:t>(</w:t>
      </w:r>
      <w:r w:rsidR="009E7263" w:rsidRPr="009E7263">
        <w:rPr>
          <w:rFonts w:cs="Segoe UI"/>
          <w:color w:val="0070C0"/>
          <w:sz w:val="22"/>
        </w:rPr>
        <w:t xml:space="preserve">link to </w:t>
      </w:r>
      <w:r w:rsidR="009E7263">
        <w:rPr>
          <w:rFonts w:cs="Segoe UI"/>
          <w:color w:val="0070C0"/>
          <w:sz w:val="22"/>
        </w:rPr>
        <w:t xml:space="preserve">Cultural Awareness </w:t>
      </w:r>
      <w:r w:rsidR="009E7263" w:rsidRPr="009E7263">
        <w:rPr>
          <w:rFonts w:cs="Segoe UI"/>
          <w:color w:val="0070C0"/>
          <w:sz w:val="22"/>
        </w:rPr>
        <w:t>resource list)</w:t>
      </w:r>
      <w:r w:rsidRPr="009E7263">
        <w:rPr>
          <w:rFonts w:cs="Segoe UI"/>
          <w:color w:val="0070C0"/>
          <w:sz w:val="22"/>
        </w:rPr>
        <w:t xml:space="preserve">, </w:t>
      </w:r>
      <w:r w:rsidRPr="00F84BEA">
        <w:rPr>
          <w:rFonts w:cs="Segoe UI"/>
          <w:sz w:val="22"/>
        </w:rPr>
        <w:t xml:space="preserve">and asking your community partner how they address cultural differences.  Most schools and organizations have a discrimination policy, processes for </w:t>
      </w:r>
      <w:r w:rsidRPr="00F84BEA">
        <w:rPr>
          <w:rFonts w:cs="Segoe UI"/>
          <w:sz w:val="22"/>
        </w:rPr>
        <w:lastRenderedPageBreak/>
        <w:t xml:space="preserve">addressing cultural issues, and often have cultural diversity training.  Ask if your members can be part of that.  </w:t>
      </w:r>
    </w:p>
    <w:p w14:paraId="7A96E6ED" w14:textId="77777777" w:rsidR="005A0F63" w:rsidRPr="00F84BEA" w:rsidRDefault="005A0F63" w:rsidP="005A0F63">
      <w:pPr>
        <w:pStyle w:val="NoSpacing"/>
        <w:numPr>
          <w:ilvl w:val="0"/>
          <w:numId w:val="3"/>
        </w:numPr>
        <w:rPr>
          <w:rFonts w:cs="Segoe UI"/>
          <w:sz w:val="22"/>
        </w:rPr>
      </w:pPr>
      <w:r w:rsidRPr="00F84BEA">
        <w:rPr>
          <w:rFonts w:cs="Segoe UI"/>
          <w:sz w:val="22"/>
        </w:rPr>
        <w:t>Consider initiating a cultural awareness training session for volunteers in all capacities.</w:t>
      </w:r>
    </w:p>
    <w:p w14:paraId="0A2603EB" w14:textId="77777777" w:rsidR="005A0F63" w:rsidRPr="00F84BEA" w:rsidRDefault="005A0F63" w:rsidP="005A0F63">
      <w:pPr>
        <w:pStyle w:val="NoSpacing"/>
        <w:numPr>
          <w:ilvl w:val="0"/>
          <w:numId w:val="2"/>
        </w:numPr>
        <w:rPr>
          <w:rFonts w:cs="Segoe UI"/>
          <w:sz w:val="22"/>
        </w:rPr>
      </w:pPr>
      <w:r w:rsidRPr="00F84BEA">
        <w:rPr>
          <w:rFonts w:cs="Segoe UI"/>
          <w:sz w:val="22"/>
        </w:rPr>
        <w:t>When developing a program, focus your goals: offer resources, not disapproval.</w:t>
      </w:r>
    </w:p>
    <w:p w14:paraId="6F70FE8C" w14:textId="77777777" w:rsidR="005A0F63" w:rsidRPr="00F84BEA" w:rsidRDefault="005A0F63" w:rsidP="005A0F63">
      <w:pPr>
        <w:pStyle w:val="NoSpacing"/>
        <w:numPr>
          <w:ilvl w:val="0"/>
          <w:numId w:val="2"/>
        </w:numPr>
        <w:rPr>
          <w:rFonts w:cs="Segoe UI"/>
          <w:sz w:val="22"/>
        </w:rPr>
      </w:pPr>
      <w:r w:rsidRPr="00F84BEA">
        <w:rPr>
          <w:rFonts w:cs="Segoe UI"/>
          <w:sz w:val="22"/>
        </w:rPr>
        <w:t xml:space="preserve">Work with a community partner to identify the resources that are really needed, not just what you think people in poverty should have. </w:t>
      </w:r>
    </w:p>
    <w:p w14:paraId="5CE23931" w14:textId="77777777" w:rsidR="005A0F63" w:rsidRPr="00F84BEA" w:rsidRDefault="005A0F63" w:rsidP="005A0F63">
      <w:pPr>
        <w:pStyle w:val="NoSpacing"/>
        <w:numPr>
          <w:ilvl w:val="0"/>
          <w:numId w:val="1"/>
        </w:numPr>
        <w:rPr>
          <w:rFonts w:cs="Segoe UI"/>
          <w:sz w:val="22"/>
        </w:rPr>
      </w:pPr>
      <w:r w:rsidRPr="00F84BEA">
        <w:rPr>
          <w:rFonts w:cs="Segoe UI"/>
          <w:sz w:val="22"/>
        </w:rPr>
        <w:t>Rather than ‘fixing’ behaviors that are not like yours, demonstrate what behaviors can lead to successful outcomes. Be aware that parenting norms, etiquette and values differ across cultures.  No one wants to be told their traditions are ‘wrong’ any more than the British want to be told they drive on the ‘wrong’ side of the road!</w:t>
      </w:r>
    </w:p>
    <w:p w14:paraId="6DB90236" w14:textId="77777777" w:rsidR="005A0F63" w:rsidRPr="00F84BEA" w:rsidRDefault="005A0F63" w:rsidP="005A0F63">
      <w:pPr>
        <w:pStyle w:val="NoSpacing"/>
        <w:numPr>
          <w:ilvl w:val="0"/>
          <w:numId w:val="1"/>
        </w:numPr>
        <w:rPr>
          <w:rFonts w:cs="Segoe UI"/>
          <w:sz w:val="22"/>
        </w:rPr>
      </w:pPr>
      <w:r w:rsidRPr="00F84BEA">
        <w:rPr>
          <w:rFonts w:cs="Segoe UI"/>
          <w:sz w:val="22"/>
        </w:rPr>
        <w:t>Seek to develop relationships with your partners and clients of mutual respect and understanding.  As James P. Comer, Professor of Child Psychiatry at the Yale University School of Medicine's Child Study Center, stated, “No significant learning can occur without a significant relationship.”  When teachers, mentors, tutors, and parents trust each other and value the positive outcomes of any program, they feel good about themselves, feel invested in the program, and work toward positive outcomes for the children together.</w:t>
      </w:r>
    </w:p>
    <w:p w14:paraId="6D96C3A8" w14:textId="77777777" w:rsidR="005A0F63" w:rsidRPr="00F84BEA" w:rsidRDefault="005A0F63" w:rsidP="005A0F63">
      <w:pPr>
        <w:pStyle w:val="NoSpacing"/>
        <w:numPr>
          <w:ilvl w:val="0"/>
          <w:numId w:val="1"/>
        </w:numPr>
        <w:rPr>
          <w:rFonts w:cs="Segoe UI"/>
          <w:sz w:val="22"/>
        </w:rPr>
      </w:pPr>
      <w:r w:rsidRPr="00F84BEA">
        <w:rPr>
          <w:rFonts w:cs="Segoe UI"/>
          <w:sz w:val="22"/>
        </w:rPr>
        <w:t xml:space="preserve">Avoid stereotypes.  Be sure your literature, lessons and marketing materials represent your clients’ culture, not just that of white middle class. </w:t>
      </w:r>
    </w:p>
    <w:p w14:paraId="4BDCEF8E" w14:textId="77777777" w:rsidR="005A0F63" w:rsidRPr="00F84BEA" w:rsidRDefault="005A0F63" w:rsidP="005A0F63">
      <w:pPr>
        <w:pStyle w:val="NoSpacing"/>
        <w:numPr>
          <w:ilvl w:val="0"/>
          <w:numId w:val="1"/>
        </w:numPr>
        <w:rPr>
          <w:rFonts w:cs="Segoe UI"/>
          <w:sz w:val="22"/>
        </w:rPr>
      </w:pPr>
      <w:r w:rsidRPr="00F84BEA">
        <w:rPr>
          <w:rFonts w:cs="Segoe UI"/>
          <w:sz w:val="22"/>
        </w:rPr>
        <w:t>Know that our attitudes are reflected in tone of voice, posture and facial expressions.  As Pope Francis said, “Do you touch the hand of the one to whom you give alms, or do you toss the coin?  (</w:t>
      </w:r>
      <w:r w:rsidRPr="00F84BEA">
        <w:rPr>
          <w:rFonts w:cs="Segoe UI"/>
          <w:i/>
          <w:sz w:val="22"/>
        </w:rPr>
        <w:t>Vatican City 5.21.13</w:t>
      </w:r>
      <w:r w:rsidRPr="00F84BEA">
        <w:rPr>
          <w:rFonts w:cs="Segoe UI"/>
          <w:sz w:val="22"/>
        </w:rPr>
        <w:t xml:space="preserve">)  </w:t>
      </w:r>
    </w:p>
    <w:p w14:paraId="75DEE73C" w14:textId="7A996406" w:rsidR="005A0F63" w:rsidRPr="00F84BEA" w:rsidRDefault="005A0F63" w:rsidP="005A0F63">
      <w:pPr>
        <w:pStyle w:val="NoSpacing"/>
        <w:numPr>
          <w:ilvl w:val="0"/>
          <w:numId w:val="1"/>
        </w:numPr>
        <w:rPr>
          <w:rFonts w:cs="Segoe UI"/>
          <w:sz w:val="22"/>
        </w:rPr>
      </w:pPr>
      <w:r w:rsidRPr="00F84BEA">
        <w:rPr>
          <w:rFonts w:cs="Segoe UI"/>
          <w:sz w:val="22"/>
        </w:rPr>
        <w:t xml:space="preserve">Create a ‘survival vocabulary list’ for volunteers in the languages most often encountered during your programs.  Even basic greetings are a welcoming gesture.  If </w:t>
      </w:r>
      <w:r w:rsidR="00641787" w:rsidRPr="00F84BEA">
        <w:rPr>
          <w:rFonts w:cs="Segoe UI"/>
          <w:sz w:val="22"/>
        </w:rPr>
        <w:t>necessary,</w:t>
      </w:r>
      <w:r w:rsidRPr="00F84BEA">
        <w:rPr>
          <w:rFonts w:cs="Segoe UI"/>
          <w:sz w:val="22"/>
        </w:rPr>
        <w:t xml:space="preserve"> work with an interpreter.  Retired language teachers make wonderful CCS members!</w:t>
      </w:r>
    </w:p>
    <w:p w14:paraId="0359E209" w14:textId="77777777" w:rsidR="005A0F63" w:rsidRPr="00F84BEA" w:rsidRDefault="005A0F63" w:rsidP="005A0F63">
      <w:pPr>
        <w:pStyle w:val="NoSpacing"/>
        <w:rPr>
          <w:rFonts w:cs="Segoe UI"/>
          <w:b/>
          <w:sz w:val="22"/>
        </w:rPr>
      </w:pPr>
    </w:p>
    <w:p w14:paraId="1FE2C5C9" w14:textId="2474B358" w:rsidR="005A0F63" w:rsidRPr="00F84BEA" w:rsidRDefault="005A0F63" w:rsidP="005A0F63">
      <w:pPr>
        <w:pStyle w:val="NoSpacing"/>
        <w:rPr>
          <w:rFonts w:cs="Segoe UI"/>
          <w:b/>
          <w:sz w:val="22"/>
        </w:rPr>
      </w:pPr>
      <w:r w:rsidRPr="00F84BEA">
        <w:rPr>
          <w:rFonts w:cs="Segoe UI"/>
          <w:b/>
          <w:sz w:val="22"/>
        </w:rPr>
        <w:t>Conclusion</w:t>
      </w:r>
    </w:p>
    <w:p w14:paraId="77476A65" w14:textId="7C60B964" w:rsidR="005A0F63" w:rsidRPr="00F84BEA" w:rsidRDefault="005A0F63" w:rsidP="00C55EFA">
      <w:pPr>
        <w:pStyle w:val="NoSpacing"/>
        <w:rPr>
          <w:rFonts w:cs="Segoe UI"/>
          <w:sz w:val="22"/>
        </w:rPr>
      </w:pPr>
      <w:r w:rsidRPr="00F84BEA">
        <w:rPr>
          <w:rFonts w:cs="Segoe UI"/>
          <w:sz w:val="22"/>
        </w:rPr>
        <w:t>Cultural Competence is a journey that requires ongoing self-reflection on the part of both CCS volunteers and clients about how culture impacts personal values and attitudes.  The result will be a mutual respect for our commonalities and differences, an appreciation of the endless variety in God’s creation.</w:t>
      </w:r>
    </w:p>
    <w:sectPr w:rsidR="005A0F63" w:rsidRPr="00F8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52269"/>
    <w:multiLevelType w:val="hybridMultilevel"/>
    <w:tmpl w:val="922E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16C05"/>
    <w:multiLevelType w:val="hybridMultilevel"/>
    <w:tmpl w:val="7EDA0A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07C94"/>
    <w:multiLevelType w:val="hybridMultilevel"/>
    <w:tmpl w:val="7CC0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75709"/>
    <w:multiLevelType w:val="hybridMultilevel"/>
    <w:tmpl w:val="9DF655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608BE"/>
    <w:multiLevelType w:val="hybridMultilevel"/>
    <w:tmpl w:val="B982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63"/>
    <w:rsid w:val="00020E25"/>
    <w:rsid w:val="000F2627"/>
    <w:rsid w:val="00304D26"/>
    <w:rsid w:val="0046796C"/>
    <w:rsid w:val="00506C58"/>
    <w:rsid w:val="005269C2"/>
    <w:rsid w:val="005569E2"/>
    <w:rsid w:val="005A0F63"/>
    <w:rsid w:val="00641787"/>
    <w:rsid w:val="00817816"/>
    <w:rsid w:val="008425A6"/>
    <w:rsid w:val="009E7263"/>
    <w:rsid w:val="009F6798"/>
    <w:rsid w:val="00A42A57"/>
    <w:rsid w:val="00C16E41"/>
    <w:rsid w:val="00C55EFA"/>
    <w:rsid w:val="00C97F47"/>
    <w:rsid w:val="00D33A91"/>
    <w:rsid w:val="00E13625"/>
    <w:rsid w:val="00E9108F"/>
    <w:rsid w:val="00F8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21F9"/>
  <w15:chartTrackingRefBased/>
  <w15:docId w15:val="{91065E09-4EDF-4578-8C8E-B6775378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5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69C2"/>
    <w:pPr>
      <w:spacing w:after="0" w:line="240" w:lineRule="auto"/>
    </w:pPr>
    <w:rPr>
      <w:rFonts w:ascii="Segoe UI" w:hAnsi="Segoe UI"/>
      <w:sz w:val="24"/>
    </w:rPr>
  </w:style>
  <w:style w:type="character" w:customStyle="1" w:styleId="NoSpacingChar">
    <w:name w:val="No Spacing Char"/>
    <w:basedOn w:val="DefaultParagraphFont"/>
    <w:link w:val="NoSpacing"/>
    <w:uiPriority w:val="1"/>
    <w:rsid w:val="005269C2"/>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5</cp:revision>
  <dcterms:created xsi:type="dcterms:W3CDTF">2020-07-16T21:14:00Z</dcterms:created>
  <dcterms:modified xsi:type="dcterms:W3CDTF">2020-08-24T19:12:00Z</dcterms:modified>
</cp:coreProperties>
</file>